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color w:val="000000"/>
          <w:sz w:val="32"/>
          <w:szCs w:val="32"/>
        </w:rPr>
      </w:pPr>
      <w:r>
        <w:rPr>
          <w:rFonts w:hint="eastAsia" w:ascii="黑体" w:hAnsi="黑体" w:eastAsia="黑体"/>
          <w:color w:val="000000"/>
          <w:sz w:val="32"/>
          <w:szCs w:val="32"/>
        </w:rPr>
        <w:t>附件</w:t>
      </w:r>
    </w:p>
    <w:p>
      <w:pPr>
        <w:spacing w:line="560" w:lineRule="exact"/>
        <w:jc w:val="center"/>
        <w:rPr>
          <w:rFonts w:hint="eastAsia" w:ascii="方正小标宋简体" w:eastAsia="方正小标宋简体"/>
          <w:color w:val="000000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2019年全省教育技术业务培训回执</w:t>
      </w:r>
    </w:p>
    <w:bookmarkEnd w:id="0"/>
    <w:p>
      <w:pPr>
        <w:spacing w:line="56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 xml:space="preserve"> </w:t>
      </w:r>
    </w:p>
    <w:p>
      <w:pPr>
        <w:spacing w:line="560" w:lineRule="exact"/>
        <w:rPr>
          <w:rFonts w:hint="eastAsia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设区市：</w:t>
      </w:r>
      <w:r>
        <w:rPr>
          <w:rFonts w:hint="eastAsia" w:ascii="仿宋_GB2312" w:eastAsia="仿宋_GB2312"/>
          <w:color w:val="000000"/>
          <w:sz w:val="32"/>
          <w:szCs w:val="32"/>
          <w:u w:val="single"/>
        </w:rPr>
        <w:t xml:space="preserve">               </w:t>
      </w:r>
    </w:p>
    <w:tbl>
      <w:tblPr>
        <w:tblStyle w:val="4"/>
        <w:tblW w:w="14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9"/>
        <w:gridCol w:w="3014"/>
        <w:gridCol w:w="1434"/>
        <w:gridCol w:w="1603"/>
        <w:gridCol w:w="1783"/>
        <w:gridCol w:w="1297"/>
        <w:gridCol w:w="1275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160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姓名</w:t>
            </w:r>
          </w:p>
        </w:tc>
        <w:tc>
          <w:tcPr>
            <w:tcW w:w="301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单位</w:t>
            </w:r>
          </w:p>
        </w:tc>
        <w:tc>
          <w:tcPr>
            <w:tcW w:w="1434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职务</w:t>
            </w:r>
          </w:p>
        </w:tc>
        <w:tc>
          <w:tcPr>
            <w:tcW w:w="160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办公电话</w:t>
            </w: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手机</w:t>
            </w:r>
          </w:p>
        </w:tc>
        <w:tc>
          <w:tcPr>
            <w:tcW w:w="257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 w:ascii="黑体" w:eastAsia="黑体"/>
                <w:sz w:val="24"/>
                <w:szCs w:val="24"/>
              </w:rPr>
              <w:t>是否住宿</w:t>
            </w:r>
          </w:p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985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驾驶员是否住宿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</w:trPr>
        <w:tc>
          <w:tcPr>
            <w:tcW w:w="160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301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434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60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27日</w:t>
            </w: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黑体" w:eastAsia="黑体"/>
                <w:sz w:val="24"/>
                <w:szCs w:val="24"/>
              </w:rPr>
            </w:pPr>
            <w:r>
              <w:rPr>
                <w:rFonts w:hint="eastAsia" w:ascii="黑体" w:eastAsia="黑体"/>
                <w:sz w:val="24"/>
                <w:szCs w:val="24"/>
              </w:rPr>
              <w:t>28日</w:t>
            </w:r>
          </w:p>
        </w:tc>
        <w:tc>
          <w:tcPr>
            <w:tcW w:w="1985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eastAsia="黑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6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30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78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center"/>
              <w:rPr>
                <w:rFonts w:ascii="方正小标宋简体" w:eastAsia="方正小标宋简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line="540" w:lineRule="exact"/>
        <w:jc w:val="left"/>
      </w:pPr>
      <w:r>
        <w:rPr>
          <w:rFonts w:hint="eastAsia" w:ascii="仿宋_GB2312" w:eastAsia="仿宋_GB2312"/>
          <w:color w:val="000000"/>
          <w:sz w:val="28"/>
          <w:szCs w:val="28"/>
        </w:rPr>
        <w:t>注：此回执请以设区市为单位于2月2</w:t>
      </w:r>
      <w:r>
        <w:rPr>
          <w:rFonts w:ascii="仿宋_GB2312" w:eastAsia="仿宋_GB2312"/>
          <w:color w:val="000000"/>
          <w:sz w:val="28"/>
          <w:szCs w:val="28"/>
        </w:rPr>
        <w:t>2</w:t>
      </w:r>
      <w:r>
        <w:rPr>
          <w:rFonts w:hint="eastAsia" w:ascii="仿宋_GB2312" w:eastAsia="仿宋_GB2312"/>
          <w:color w:val="000000"/>
          <w:sz w:val="28"/>
          <w:szCs w:val="28"/>
        </w:rPr>
        <w:t>日下班前以传真或电子邮件方式发送至浙江省教育技术中心</w:t>
      </w:r>
      <w:r>
        <w:rPr>
          <w:rFonts w:hint="eastAsia" w:ascii="仿宋_GB2312" w:hAnsi="宋体" w:eastAsia="仿宋_GB2312"/>
          <w:color w:val="000000"/>
          <w:kern w:val="0"/>
          <w:sz w:val="28"/>
          <w:szCs w:val="28"/>
        </w:rPr>
        <w:t>，传真：0571-87880816，电子</w:t>
      </w:r>
      <w:r>
        <w:rPr>
          <w:rFonts w:hint="eastAsia" w:ascii="仿宋_GB2312" w:eastAsia="仿宋_GB2312"/>
          <w:kern w:val="0"/>
          <w:sz w:val="28"/>
          <w:szCs w:val="28"/>
          <w:shd w:val="clear" w:color="auto" w:fill="FFFFFF"/>
        </w:rPr>
        <w:t>邮箱：</w:t>
      </w:r>
      <w:r>
        <w:fldChar w:fldCharType="begin"/>
      </w:r>
      <w:r>
        <w:instrText xml:space="preserve"> </w:instrText>
      </w:r>
      <w:r>
        <w:rPr>
          <w:rFonts w:hint="eastAsia"/>
        </w:rPr>
        <w:instrText xml:space="preserve">HYPERLINK "mailto:zhuwq@zjedu.org。"</w:instrText>
      </w:r>
      <w:r>
        <w:instrText xml:space="preserve"> </w:instrText>
      </w:r>
      <w:r>
        <w:fldChar w:fldCharType="separate"/>
      </w:r>
      <w:r>
        <w:rPr>
          <w:rStyle w:val="5"/>
          <w:rFonts w:hint="eastAsia" w:ascii="仿宋_GB2312" w:eastAsia="仿宋_GB2312"/>
          <w:sz w:val="28"/>
          <w:szCs w:val="28"/>
        </w:rPr>
        <w:t>zhuwq@zjedu.org</w:t>
      </w:r>
      <w:r>
        <w:rPr>
          <w:rStyle w:val="5"/>
          <w:rFonts w:hint="eastAsia" w:ascii="仿宋_GB2312" w:eastAsia="仿宋_GB2312"/>
          <w:color w:val="000000"/>
          <w:sz w:val="28"/>
          <w:szCs w:val="28"/>
        </w:rPr>
        <w:t>。</w:t>
      </w:r>
      <w:r>
        <w:fldChar w:fldCharType="end"/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C17B2D"/>
    <w:rsid w:val="4BC17B2D"/>
    <w:rsid w:val="61D86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15"/>
    <w:uiPriority w:val="0"/>
    <w:rPr>
      <w:rFonts w:hint="default" w:ascii="Calibri" w:hAnsi="Calibri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2019-02-18T08:01:00Z</dcterms:created>
  <dc:creator>笨~笨~尕蒋</dc:creator>
  <cp:lastModifiedBy>笨~笨~尕蒋</cp:lastModifiedBy>
  <dcterms:modified xsi:type="dcterms:W3CDTF">2019-02-18T08:02:14Z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